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8A" w:rsidRPr="001B608A" w:rsidRDefault="001B608A" w:rsidP="001B608A">
      <w:pPr>
        <w:autoSpaceDE w:val="0"/>
        <w:autoSpaceDN w:val="0"/>
        <w:adjustRightInd w:val="0"/>
        <w:spacing w:after="0" w:line="360" w:lineRule="auto"/>
        <w:jc w:val="center"/>
        <w:rPr>
          <w:rFonts w:ascii="TrebuchetMS-Italic" w:hAnsi="TrebuchetMS-Italic" w:cs="TrebuchetMS-Italic"/>
          <w:b/>
          <w:i/>
          <w:iCs/>
          <w:color w:val="000000"/>
          <w:sz w:val="26"/>
          <w:szCs w:val="20"/>
        </w:rPr>
      </w:pPr>
      <w:proofErr w:type="spellStart"/>
      <w:r w:rsidRPr="001B608A">
        <w:rPr>
          <w:rFonts w:ascii="TrebuchetMS-Italic" w:hAnsi="TrebuchetMS-Italic" w:cs="TrebuchetMS-Italic"/>
          <w:b/>
          <w:i/>
          <w:iCs/>
          <w:color w:val="000000"/>
          <w:sz w:val="26"/>
          <w:szCs w:val="20"/>
        </w:rPr>
        <w:t>Check</w:t>
      </w:r>
      <w:proofErr w:type="spellEnd"/>
      <w:r w:rsidRPr="001B608A">
        <w:rPr>
          <w:rFonts w:ascii="TrebuchetMS-Italic" w:hAnsi="TrebuchetMS-Italic" w:cs="TrebuchetMS-Italic"/>
          <w:b/>
          <w:i/>
          <w:iCs/>
          <w:color w:val="000000"/>
          <w:sz w:val="26"/>
          <w:szCs w:val="20"/>
        </w:rPr>
        <w:t xml:space="preserve"> </w:t>
      </w:r>
      <w:proofErr w:type="spellStart"/>
      <w:r w:rsidRPr="001B608A">
        <w:rPr>
          <w:rFonts w:ascii="TrebuchetMS-Italic" w:hAnsi="TrebuchetMS-Italic" w:cs="TrebuchetMS-Italic"/>
          <w:b/>
          <w:i/>
          <w:iCs/>
          <w:color w:val="000000"/>
          <w:sz w:val="26"/>
          <w:szCs w:val="20"/>
        </w:rPr>
        <w:t>List</w:t>
      </w:r>
      <w:proofErr w:type="spellEnd"/>
    </w:p>
    <w:p w:rsidR="001B608A" w:rsidRPr="001B608A" w:rsidRDefault="001B608A" w:rsidP="001B608A">
      <w:pPr>
        <w:autoSpaceDE w:val="0"/>
        <w:autoSpaceDN w:val="0"/>
        <w:adjustRightInd w:val="0"/>
        <w:spacing w:after="0" w:line="360" w:lineRule="auto"/>
        <w:jc w:val="center"/>
        <w:rPr>
          <w:rFonts w:ascii="TrebuchetMS" w:hAnsi="TrebuchetMS" w:cs="TrebuchetMS"/>
          <w:b/>
          <w:color w:val="000000"/>
          <w:sz w:val="26"/>
          <w:szCs w:val="20"/>
        </w:rPr>
      </w:pPr>
      <w:r w:rsidRPr="001B608A">
        <w:rPr>
          <w:rFonts w:ascii="TrebuchetMS" w:hAnsi="TrebuchetMS" w:cs="TrebuchetMS"/>
          <w:b/>
          <w:color w:val="000000"/>
          <w:sz w:val="26"/>
          <w:szCs w:val="20"/>
        </w:rPr>
        <w:t>delle</w:t>
      </w:r>
    </w:p>
    <w:p w:rsidR="001B608A" w:rsidRPr="001B608A" w:rsidRDefault="001B608A" w:rsidP="001B608A">
      <w:pPr>
        <w:autoSpaceDE w:val="0"/>
        <w:autoSpaceDN w:val="0"/>
        <w:adjustRightInd w:val="0"/>
        <w:spacing w:after="0" w:line="360" w:lineRule="auto"/>
        <w:jc w:val="center"/>
        <w:rPr>
          <w:rFonts w:ascii="TrebuchetMS" w:hAnsi="TrebuchetMS" w:cs="TrebuchetMS"/>
          <w:b/>
          <w:color w:val="000000"/>
          <w:sz w:val="26"/>
          <w:szCs w:val="20"/>
        </w:rPr>
      </w:pPr>
      <w:r w:rsidRPr="001B608A">
        <w:rPr>
          <w:rFonts w:ascii="TrebuchetMS" w:hAnsi="TrebuchetMS" w:cs="TrebuchetMS"/>
          <w:b/>
          <w:color w:val="000000"/>
          <w:sz w:val="26"/>
          <w:szCs w:val="20"/>
        </w:rPr>
        <w:t>procedure organizzative per operare in ambienti confinati :</w:t>
      </w:r>
    </w:p>
    <w:p w:rsidR="001B608A" w:rsidRDefault="001B608A" w:rsidP="001B608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1B608A" w:rsidRDefault="001B608A" w:rsidP="001B608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nomina di un supervisore dei lavori e organizzazione con “permessi di lavoro”;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impiego di operatori idonei al tipo di lavoro;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localizzazione ed estensione del rischio;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isolamento dell’ambiente confinato rispetto ad altri ambienti pericolosi;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verifica dell’idoneità delle vie di accesso/uscita;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ventilazione dell’ambiente;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verifica dell’aria contenuta nell’ambiente confinato;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risanamento/bonifica atmosfera ambiente confinato;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gestione dell’eventuale presenza di agenti chimici pericolosi non eliminabili;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utilizzo di autorespiratori;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utilizzo di altri DPI necessari;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utilizzo di attrezzature di lavoro adeguate alla specifica situazione e di attrezzature speciali;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illuminazione;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sistema di comunicazione;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controllo e allarme;</w:t>
      </w:r>
    </w:p>
    <w:p w:rsid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piani e procedure di emergenza;</w:t>
      </w:r>
    </w:p>
    <w:p w:rsidR="001B608A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controllo e allarme;</w:t>
      </w:r>
    </w:p>
    <w:p w:rsid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piani e procedure di emergenza;</w:t>
      </w:r>
    </w:p>
    <w:p w:rsidR="00F10CE1" w:rsidRPr="001B608A" w:rsidRDefault="001B608A" w:rsidP="001B6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rebuchetMS" w:hAnsi="TrebuchetMS" w:cs="TrebuchetMS"/>
          <w:color w:val="000000"/>
          <w:szCs w:val="20"/>
        </w:rPr>
      </w:pPr>
      <w:r w:rsidRPr="001B608A">
        <w:rPr>
          <w:rFonts w:ascii="TrebuchetMS" w:hAnsi="TrebuchetMS" w:cs="TrebuchetMS"/>
          <w:color w:val="000000"/>
          <w:szCs w:val="20"/>
        </w:rPr>
        <w:t>modalità di accesso all’ambiente confinato.</w:t>
      </w:r>
    </w:p>
    <w:sectPr w:rsidR="00F10CE1" w:rsidRPr="001B608A" w:rsidSect="00F10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M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E5F"/>
    <w:multiLevelType w:val="hybridMultilevel"/>
    <w:tmpl w:val="C7185CB0"/>
    <w:lvl w:ilvl="0" w:tplc="63FA054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1CF4"/>
    <w:multiLevelType w:val="hybridMultilevel"/>
    <w:tmpl w:val="00983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1B608A"/>
    <w:rsid w:val="001B608A"/>
    <w:rsid w:val="001D249B"/>
    <w:rsid w:val="003A30C9"/>
    <w:rsid w:val="00485495"/>
    <w:rsid w:val="005E7F2E"/>
    <w:rsid w:val="00810B5E"/>
    <w:rsid w:val="00830040"/>
    <w:rsid w:val="009231FB"/>
    <w:rsid w:val="00A05D2F"/>
    <w:rsid w:val="00C95DBC"/>
    <w:rsid w:val="00F1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C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Nordio</dc:creator>
  <cp:lastModifiedBy>Giuseppe Nordio</cp:lastModifiedBy>
  <cp:revision>1</cp:revision>
  <dcterms:created xsi:type="dcterms:W3CDTF">2012-01-01T16:25:00Z</dcterms:created>
  <dcterms:modified xsi:type="dcterms:W3CDTF">2012-01-01T19:57:00Z</dcterms:modified>
</cp:coreProperties>
</file>